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2632" w:rsidRPr="0009671C" w:rsidRDefault="00052632" w:rsidP="00052632">
      <w:pPr>
        <w:jc w:val="center"/>
        <w:rPr>
          <w:rFonts w:eastAsia="黑体"/>
          <w:sz w:val="28"/>
          <w:szCs w:val="28"/>
        </w:rPr>
      </w:pPr>
      <w:r>
        <w:rPr>
          <w:rFonts w:ascii="黑体" w:eastAsia="黑体" w:hint="eastAsia"/>
          <w:sz w:val="28"/>
          <w:szCs w:val="28"/>
        </w:rPr>
        <w:t>江</w:t>
      </w:r>
      <w:r w:rsidRPr="0009671C">
        <w:rPr>
          <w:rFonts w:eastAsia="黑体"/>
          <w:sz w:val="28"/>
          <w:szCs w:val="28"/>
        </w:rPr>
        <w:t>南大学硕士研究生入学考试业务课考试大纲</w:t>
      </w:r>
    </w:p>
    <w:p w:rsidR="00052632" w:rsidRPr="0009671C" w:rsidRDefault="00052632" w:rsidP="00052632">
      <w:pPr>
        <w:rPr>
          <w:szCs w:val="21"/>
        </w:rPr>
      </w:pPr>
    </w:p>
    <w:p w:rsidR="00052632" w:rsidRPr="0009671C" w:rsidRDefault="00052632" w:rsidP="006A668B">
      <w:pPr>
        <w:rPr>
          <w:szCs w:val="21"/>
        </w:rPr>
      </w:pPr>
      <w:r w:rsidRPr="0009671C">
        <w:rPr>
          <w:szCs w:val="21"/>
        </w:rPr>
        <w:t>课程名称：</w:t>
      </w:r>
      <w:r w:rsidRPr="0009671C">
        <w:rPr>
          <w:szCs w:val="21"/>
          <w:u w:val="single"/>
        </w:rPr>
        <w:t>食品化学（综合）</w:t>
      </w:r>
    </w:p>
    <w:p w:rsidR="00052632" w:rsidRPr="0009671C" w:rsidRDefault="00052632" w:rsidP="006A668B">
      <w:pPr>
        <w:rPr>
          <w:szCs w:val="21"/>
        </w:rPr>
      </w:pPr>
      <w:r w:rsidRPr="0009671C">
        <w:rPr>
          <w:szCs w:val="21"/>
        </w:rPr>
        <w:t>适用专业：</w:t>
      </w:r>
      <w:r w:rsidRPr="0009671C">
        <w:rPr>
          <w:szCs w:val="21"/>
          <w:u w:val="single"/>
        </w:rPr>
        <w:t>食品学院相关专业</w:t>
      </w:r>
    </w:p>
    <w:p w:rsidR="00052632" w:rsidRPr="0009671C" w:rsidRDefault="00052632" w:rsidP="006A668B">
      <w:pPr>
        <w:rPr>
          <w:szCs w:val="21"/>
        </w:rPr>
      </w:pPr>
    </w:p>
    <w:p w:rsidR="00052632" w:rsidRPr="0009671C" w:rsidRDefault="00052632" w:rsidP="006A668B">
      <w:pPr>
        <w:rPr>
          <w:szCs w:val="21"/>
        </w:rPr>
      </w:pPr>
      <w:r w:rsidRPr="0009671C">
        <w:rPr>
          <w:szCs w:val="21"/>
        </w:rPr>
        <w:t>一、考试的总体要求</w:t>
      </w:r>
    </w:p>
    <w:p w:rsidR="00AF2E77" w:rsidRPr="0009671C" w:rsidRDefault="00052632" w:rsidP="006A668B">
      <w:pPr>
        <w:pStyle w:val="a5"/>
        <w:rPr>
          <w:rFonts w:ascii="Times New Roman" w:hAnsi="Times New Roman"/>
        </w:rPr>
      </w:pPr>
      <w:r w:rsidRPr="0009671C">
        <w:rPr>
          <w:rFonts w:ascii="Times New Roman" w:hAnsi="Times New Roman"/>
        </w:rPr>
        <w:t>《食品化学》是食品类相关专业的一门重要的专业基础课程</w:t>
      </w:r>
      <w:r w:rsidR="006A668B" w:rsidRPr="0009671C">
        <w:rPr>
          <w:rFonts w:ascii="Times New Roman" w:hAnsi="Times New Roman"/>
        </w:rPr>
        <w:t>。《</w:t>
      </w:r>
      <w:r w:rsidRPr="0009671C">
        <w:rPr>
          <w:rFonts w:ascii="Times New Roman" w:hAnsi="Times New Roman"/>
        </w:rPr>
        <w:t>食品化学》（食品类专业）硕士研究生入学考试业务课程考试要求考生</w:t>
      </w:r>
      <w:r w:rsidR="00AF2E77" w:rsidRPr="0009671C">
        <w:rPr>
          <w:rFonts w:ascii="Times New Roman" w:hAnsi="Times New Roman"/>
        </w:rPr>
        <w:t>掌握食品主要组分的结构、性质和在加工保藏过程中的变化以及这些变化对食品品质和保藏稳定性的影响，同时在一定程度上学习和掌握控制这些变化的方法</w:t>
      </w:r>
      <w:r w:rsidR="00135CCD">
        <w:rPr>
          <w:rFonts w:ascii="Times New Roman" w:hAnsi="Times New Roman" w:hint="eastAsia"/>
        </w:rPr>
        <w:t>以用于</w:t>
      </w:r>
      <w:r w:rsidR="00AF2E77" w:rsidRPr="0009671C">
        <w:rPr>
          <w:rFonts w:ascii="Times New Roman" w:hAnsi="Times New Roman"/>
        </w:rPr>
        <w:t>分析与解决实际问题。</w:t>
      </w:r>
    </w:p>
    <w:p w:rsidR="00AF2E77" w:rsidRPr="0009671C" w:rsidRDefault="00AF2E77" w:rsidP="006A668B">
      <w:pPr>
        <w:snapToGrid w:val="0"/>
        <w:ind w:firstLineChars="200" w:firstLine="420"/>
        <w:rPr>
          <w:szCs w:val="21"/>
        </w:rPr>
      </w:pPr>
    </w:p>
    <w:p w:rsidR="004302F0" w:rsidRPr="0009671C" w:rsidRDefault="004302F0" w:rsidP="006A668B">
      <w:pPr>
        <w:outlineLvl w:val="0"/>
        <w:rPr>
          <w:szCs w:val="21"/>
        </w:rPr>
      </w:pPr>
      <w:r w:rsidRPr="0009671C">
        <w:rPr>
          <w:szCs w:val="21"/>
        </w:rPr>
        <w:t>二、考试的内容及比例</w:t>
      </w:r>
    </w:p>
    <w:p w:rsidR="004302F0" w:rsidRPr="0009671C" w:rsidRDefault="00AF2E77" w:rsidP="006A668B">
      <w:pPr>
        <w:pStyle w:val="a5"/>
        <w:rPr>
          <w:rFonts w:ascii="Times New Roman" w:hAnsi="Times New Roman"/>
        </w:rPr>
      </w:pPr>
      <w:r w:rsidRPr="0009671C">
        <w:rPr>
          <w:rFonts w:ascii="Times New Roman" w:hAnsi="Times New Roman"/>
        </w:rPr>
        <w:t>江南大学业务课《食品化学》（食品类专业）研究生入学考试主要考察食品化学和食品化学的基础理论、研究方法以及在食品相关领域中的应用</w:t>
      </w:r>
      <w:r w:rsidR="004302F0" w:rsidRPr="0009671C">
        <w:rPr>
          <w:rFonts w:ascii="Times New Roman" w:hAnsi="Times New Roman"/>
        </w:rPr>
        <w:t>。具体</w:t>
      </w:r>
      <w:r w:rsidRPr="0009671C">
        <w:rPr>
          <w:rFonts w:ascii="Times New Roman" w:hAnsi="Times New Roman"/>
        </w:rPr>
        <w:t>考试内容和</w:t>
      </w:r>
      <w:r w:rsidR="004302F0" w:rsidRPr="0009671C">
        <w:rPr>
          <w:rFonts w:ascii="Times New Roman" w:hAnsi="Times New Roman"/>
        </w:rPr>
        <w:t>比例如下：</w:t>
      </w:r>
    </w:p>
    <w:p w:rsidR="00611D4A" w:rsidRPr="0009671C" w:rsidRDefault="00611D4A" w:rsidP="006A668B">
      <w:pPr>
        <w:pStyle w:val="a5"/>
        <w:rPr>
          <w:rFonts w:ascii="Times New Roman" w:hAnsi="Times New Roman"/>
        </w:rPr>
      </w:pPr>
      <w:r w:rsidRPr="0009671C">
        <w:rPr>
          <w:rFonts w:ascii="Times New Roman" w:hAnsi="Times New Roman"/>
        </w:rPr>
        <w:t>1</w:t>
      </w:r>
      <w:r w:rsidRPr="0009671C">
        <w:rPr>
          <w:rFonts w:ascii="Times New Roman" w:hAnsi="Times New Roman"/>
        </w:rPr>
        <w:t>、食品中水和非水组分的相互作用、水的存在形式、水分活度和食品稳定性的关系等：</w:t>
      </w:r>
      <w:r w:rsidR="00AF2E77" w:rsidRPr="0009671C">
        <w:rPr>
          <w:rFonts w:ascii="Times New Roman" w:hAnsi="Times New Roman"/>
        </w:rPr>
        <w:t>10</w:t>
      </w:r>
      <w:r w:rsidRPr="0009671C">
        <w:rPr>
          <w:rFonts w:ascii="Times New Roman" w:hAnsi="Times New Roman"/>
        </w:rPr>
        <w:t>~1</w:t>
      </w:r>
      <w:r w:rsidR="00AF2E77" w:rsidRPr="0009671C">
        <w:rPr>
          <w:rFonts w:ascii="Times New Roman" w:hAnsi="Times New Roman"/>
        </w:rPr>
        <w:t>5</w:t>
      </w:r>
      <w:r w:rsidRPr="0009671C">
        <w:rPr>
          <w:rFonts w:ascii="Times New Roman" w:hAnsi="Times New Roman"/>
        </w:rPr>
        <w:t>%</w:t>
      </w:r>
      <w:r w:rsidRPr="0009671C">
        <w:rPr>
          <w:rFonts w:ascii="Times New Roman" w:hAnsi="Times New Roman"/>
        </w:rPr>
        <w:t>。</w:t>
      </w:r>
    </w:p>
    <w:p w:rsidR="00611D4A" w:rsidRPr="0009671C" w:rsidRDefault="00611D4A" w:rsidP="006A668B">
      <w:pPr>
        <w:pStyle w:val="a5"/>
        <w:rPr>
          <w:rFonts w:ascii="Times New Roman" w:hAnsi="Times New Roman"/>
        </w:rPr>
      </w:pPr>
      <w:r w:rsidRPr="0009671C">
        <w:rPr>
          <w:rFonts w:ascii="Times New Roman" w:hAnsi="Times New Roman"/>
        </w:rPr>
        <w:t>2</w:t>
      </w:r>
      <w:r w:rsidRPr="0009671C">
        <w:rPr>
          <w:rFonts w:ascii="Times New Roman" w:hAnsi="Times New Roman"/>
        </w:rPr>
        <w:t>、主要的单糖、低聚糖和多糖（淀粉、纤维素、果胶等）的结构及其在食品中的功能，以及食品加工保藏过程中主要的碳水化合物反应：</w:t>
      </w:r>
      <w:r w:rsidRPr="0009671C">
        <w:rPr>
          <w:rFonts w:ascii="Times New Roman" w:hAnsi="Times New Roman"/>
        </w:rPr>
        <w:t>10~</w:t>
      </w:r>
      <w:r w:rsidR="00AF2E77" w:rsidRPr="0009671C">
        <w:rPr>
          <w:rFonts w:ascii="Times New Roman" w:hAnsi="Times New Roman"/>
        </w:rPr>
        <w:t>20</w:t>
      </w:r>
      <w:r w:rsidRPr="0009671C">
        <w:rPr>
          <w:rFonts w:ascii="Times New Roman" w:hAnsi="Times New Roman"/>
        </w:rPr>
        <w:t>%</w:t>
      </w:r>
      <w:r w:rsidRPr="0009671C">
        <w:rPr>
          <w:rFonts w:ascii="Times New Roman" w:hAnsi="Times New Roman"/>
        </w:rPr>
        <w:t>。</w:t>
      </w:r>
    </w:p>
    <w:p w:rsidR="00611D4A" w:rsidRPr="0009671C" w:rsidRDefault="00611D4A" w:rsidP="006A668B">
      <w:pPr>
        <w:pStyle w:val="a5"/>
        <w:rPr>
          <w:rFonts w:ascii="Times New Roman" w:hAnsi="Times New Roman"/>
        </w:rPr>
      </w:pPr>
      <w:r w:rsidRPr="0009671C">
        <w:rPr>
          <w:rFonts w:ascii="Times New Roman" w:hAnsi="Times New Roman"/>
        </w:rPr>
        <w:t>3</w:t>
      </w:r>
      <w:r w:rsidRPr="0009671C">
        <w:rPr>
          <w:rFonts w:ascii="Times New Roman" w:hAnsi="Times New Roman"/>
        </w:rPr>
        <w:t>、食品脂质的命名与分类、物理性质（同质多晶现象）、化学性质（脂解、氧化、抗氧化剂）和脂质的物理和化学变化对食品感官品质、安全及保藏稳定性等的影响：</w:t>
      </w:r>
      <w:r w:rsidRPr="0009671C">
        <w:rPr>
          <w:rFonts w:ascii="Times New Roman" w:hAnsi="Times New Roman"/>
        </w:rPr>
        <w:t>10~</w:t>
      </w:r>
      <w:r w:rsidR="00AF2E77" w:rsidRPr="0009671C">
        <w:rPr>
          <w:rFonts w:ascii="Times New Roman" w:hAnsi="Times New Roman"/>
        </w:rPr>
        <w:t>20</w:t>
      </w:r>
      <w:r w:rsidRPr="0009671C">
        <w:rPr>
          <w:rFonts w:ascii="Times New Roman" w:hAnsi="Times New Roman"/>
        </w:rPr>
        <w:t>%</w:t>
      </w:r>
      <w:r w:rsidRPr="0009671C">
        <w:rPr>
          <w:rFonts w:ascii="Times New Roman" w:hAnsi="Times New Roman"/>
        </w:rPr>
        <w:t>。</w:t>
      </w:r>
    </w:p>
    <w:p w:rsidR="00611D4A" w:rsidRPr="0009671C" w:rsidRDefault="00611D4A" w:rsidP="006A668B">
      <w:pPr>
        <w:pStyle w:val="a5"/>
        <w:rPr>
          <w:rFonts w:ascii="Times New Roman" w:hAnsi="Times New Roman"/>
        </w:rPr>
      </w:pPr>
      <w:r w:rsidRPr="0009671C">
        <w:rPr>
          <w:rFonts w:ascii="Times New Roman" w:hAnsi="Times New Roman"/>
        </w:rPr>
        <w:t>4</w:t>
      </w:r>
      <w:r w:rsidRPr="0009671C">
        <w:rPr>
          <w:rFonts w:ascii="Times New Roman" w:hAnsi="Times New Roman"/>
        </w:rPr>
        <w:t>、蛋白质的结构及其与食品相关的功能性质（水合、溶解、粘度、凝胶化、乳化、起泡）、蛋白质变性</w:t>
      </w:r>
      <w:r w:rsidR="00AF2E77" w:rsidRPr="0009671C">
        <w:rPr>
          <w:rFonts w:ascii="Times New Roman" w:hAnsi="Times New Roman"/>
        </w:rPr>
        <w:t>、</w:t>
      </w:r>
      <w:r w:rsidRPr="0009671C">
        <w:rPr>
          <w:rFonts w:ascii="Times New Roman" w:hAnsi="Times New Roman"/>
        </w:rPr>
        <w:t>以及食品加工保藏过程中蛋白质结构与功能的变化和控制：</w:t>
      </w:r>
      <w:r w:rsidRPr="0009671C">
        <w:rPr>
          <w:rFonts w:ascii="Times New Roman" w:hAnsi="Times New Roman"/>
        </w:rPr>
        <w:t>10~</w:t>
      </w:r>
      <w:r w:rsidR="00AF2E77" w:rsidRPr="0009671C">
        <w:rPr>
          <w:rFonts w:ascii="Times New Roman" w:hAnsi="Times New Roman"/>
        </w:rPr>
        <w:t>20</w:t>
      </w:r>
      <w:r w:rsidRPr="0009671C">
        <w:rPr>
          <w:rFonts w:ascii="Times New Roman" w:hAnsi="Times New Roman"/>
        </w:rPr>
        <w:t>%</w:t>
      </w:r>
      <w:r w:rsidRPr="0009671C">
        <w:rPr>
          <w:rFonts w:ascii="Times New Roman" w:hAnsi="Times New Roman"/>
        </w:rPr>
        <w:t>。</w:t>
      </w:r>
    </w:p>
    <w:p w:rsidR="00611D4A" w:rsidRPr="0009671C" w:rsidRDefault="00611D4A" w:rsidP="006A668B">
      <w:pPr>
        <w:pStyle w:val="a5"/>
        <w:rPr>
          <w:rFonts w:ascii="Times New Roman" w:hAnsi="Times New Roman"/>
        </w:rPr>
      </w:pPr>
      <w:r w:rsidRPr="0009671C">
        <w:rPr>
          <w:rFonts w:ascii="Times New Roman" w:hAnsi="Times New Roman"/>
        </w:rPr>
        <w:t>5</w:t>
      </w:r>
      <w:r w:rsidRPr="0009671C">
        <w:rPr>
          <w:rFonts w:ascii="Times New Roman" w:hAnsi="Times New Roman"/>
        </w:rPr>
        <w:t>、酶的基本概念、酶在食品材料中分布、影响酶作用的因素和控制酶活力的方法、酶的固定化、食品加工保藏中重要的酶（果胶酶、淀粉酶、蛋白酶、脂酶、多酚氧化酶、过氧化物酶、脂肪氧合酶）的性质和在食品加工保藏中的作用、影响和控制：</w:t>
      </w:r>
      <w:r w:rsidRPr="0009671C">
        <w:rPr>
          <w:rFonts w:ascii="Times New Roman" w:hAnsi="Times New Roman"/>
        </w:rPr>
        <w:t>10~</w:t>
      </w:r>
      <w:r w:rsidR="00AF2E77" w:rsidRPr="0009671C">
        <w:rPr>
          <w:rFonts w:ascii="Times New Roman" w:hAnsi="Times New Roman"/>
        </w:rPr>
        <w:t>20</w:t>
      </w:r>
      <w:r w:rsidRPr="0009671C">
        <w:rPr>
          <w:rFonts w:ascii="Times New Roman" w:hAnsi="Times New Roman"/>
        </w:rPr>
        <w:t>%</w:t>
      </w:r>
      <w:r w:rsidRPr="0009671C">
        <w:rPr>
          <w:rFonts w:ascii="Times New Roman" w:hAnsi="Times New Roman"/>
        </w:rPr>
        <w:t>。</w:t>
      </w:r>
    </w:p>
    <w:p w:rsidR="00611D4A" w:rsidRPr="0009671C" w:rsidRDefault="00611D4A" w:rsidP="006A668B">
      <w:pPr>
        <w:pStyle w:val="a5"/>
        <w:rPr>
          <w:rFonts w:ascii="Times New Roman" w:hAnsi="Times New Roman"/>
        </w:rPr>
      </w:pPr>
      <w:r w:rsidRPr="0009671C">
        <w:rPr>
          <w:rFonts w:ascii="Times New Roman" w:hAnsi="Times New Roman"/>
        </w:rPr>
        <w:t>6</w:t>
      </w:r>
      <w:r w:rsidRPr="0009671C">
        <w:rPr>
          <w:rFonts w:ascii="Times New Roman" w:hAnsi="Times New Roman"/>
        </w:rPr>
        <w:t>、天然色素（叶绿素、肌红蛋白和血红蛋白、花色苷、类胡萝卜素）的结构、性质和在食品加工保藏中的变化、作用和控制：</w:t>
      </w:r>
      <w:r w:rsidRPr="0009671C">
        <w:rPr>
          <w:rFonts w:ascii="Times New Roman" w:hAnsi="Times New Roman"/>
        </w:rPr>
        <w:t>10~15%</w:t>
      </w:r>
      <w:r w:rsidRPr="0009671C">
        <w:rPr>
          <w:rFonts w:ascii="Times New Roman" w:hAnsi="Times New Roman"/>
        </w:rPr>
        <w:t>。</w:t>
      </w:r>
    </w:p>
    <w:p w:rsidR="00052632" w:rsidRPr="0009671C" w:rsidRDefault="00AF2E77" w:rsidP="006A668B">
      <w:pPr>
        <w:pStyle w:val="a5"/>
        <w:rPr>
          <w:rFonts w:ascii="Times New Roman" w:hAnsi="Times New Roman"/>
        </w:rPr>
      </w:pPr>
      <w:r w:rsidRPr="0009671C">
        <w:rPr>
          <w:rFonts w:ascii="Times New Roman" w:hAnsi="Times New Roman"/>
        </w:rPr>
        <w:t>7</w:t>
      </w:r>
      <w:r w:rsidR="00052632" w:rsidRPr="0009671C">
        <w:rPr>
          <w:rFonts w:ascii="Times New Roman" w:hAnsi="Times New Roman"/>
        </w:rPr>
        <w:t>、常见常用的食品</w:t>
      </w:r>
      <w:r w:rsidR="00991A31" w:rsidRPr="0009671C">
        <w:rPr>
          <w:rFonts w:ascii="Times New Roman" w:hAnsi="Times New Roman"/>
        </w:rPr>
        <w:t>化学</w:t>
      </w:r>
      <w:r w:rsidR="00052632" w:rsidRPr="0009671C">
        <w:rPr>
          <w:rFonts w:ascii="Times New Roman" w:hAnsi="Times New Roman"/>
        </w:rPr>
        <w:t>领域的专业外语术语，了解食品</w:t>
      </w:r>
      <w:r w:rsidR="00991A31" w:rsidRPr="0009671C">
        <w:rPr>
          <w:rFonts w:ascii="Times New Roman" w:hAnsi="Times New Roman"/>
        </w:rPr>
        <w:t>化</w:t>
      </w:r>
      <w:r w:rsidR="00052632" w:rsidRPr="0009671C">
        <w:rPr>
          <w:rFonts w:ascii="Times New Roman" w:hAnsi="Times New Roman"/>
        </w:rPr>
        <w:t>学的研究进展和最新动态：</w:t>
      </w:r>
      <w:r w:rsidR="00052632" w:rsidRPr="0009671C">
        <w:rPr>
          <w:rFonts w:ascii="Times New Roman" w:hAnsi="Times New Roman"/>
        </w:rPr>
        <w:t>5</w:t>
      </w:r>
      <w:r w:rsidR="00135CCD">
        <w:rPr>
          <w:rFonts w:ascii="Times New Roman" w:hAnsi="Times New Roman" w:hint="eastAsia"/>
        </w:rPr>
        <w:t>~10</w:t>
      </w:r>
      <w:bookmarkStart w:id="0" w:name="_GoBack"/>
      <w:bookmarkEnd w:id="0"/>
      <w:r w:rsidR="00052632" w:rsidRPr="0009671C">
        <w:rPr>
          <w:rFonts w:ascii="Times New Roman" w:hAnsi="Times New Roman"/>
        </w:rPr>
        <w:t>％</w:t>
      </w:r>
    </w:p>
    <w:p w:rsidR="004302F0" w:rsidRPr="0009671C" w:rsidRDefault="004302F0" w:rsidP="006A668B">
      <w:pPr>
        <w:pStyle w:val="a5"/>
        <w:rPr>
          <w:rFonts w:ascii="Times New Roman" w:hAnsi="Times New Roman"/>
        </w:rPr>
      </w:pPr>
    </w:p>
    <w:p w:rsidR="00052632" w:rsidRPr="0009671C" w:rsidRDefault="00052632" w:rsidP="006A668B">
      <w:pPr>
        <w:rPr>
          <w:szCs w:val="21"/>
        </w:rPr>
      </w:pPr>
      <w:r w:rsidRPr="0009671C">
        <w:rPr>
          <w:szCs w:val="21"/>
        </w:rPr>
        <w:t>三、试题类型及比例</w:t>
      </w:r>
    </w:p>
    <w:p w:rsidR="00052632" w:rsidRPr="0009671C" w:rsidRDefault="00052632" w:rsidP="006A668B">
      <w:pPr>
        <w:pStyle w:val="a5"/>
        <w:rPr>
          <w:rFonts w:ascii="Times New Roman" w:hAnsi="Times New Roman"/>
        </w:rPr>
      </w:pPr>
      <w:r w:rsidRPr="0009671C">
        <w:rPr>
          <w:rFonts w:ascii="Times New Roman" w:hAnsi="Times New Roman"/>
        </w:rPr>
        <w:t>1</w:t>
      </w:r>
      <w:r w:rsidRPr="0009671C">
        <w:rPr>
          <w:rFonts w:ascii="Times New Roman" w:hAnsi="Times New Roman"/>
        </w:rPr>
        <w:t>、填空：</w:t>
      </w:r>
      <w:r w:rsidRPr="0009671C">
        <w:rPr>
          <w:rFonts w:ascii="Times New Roman" w:hAnsi="Times New Roman"/>
        </w:rPr>
        <w:t>10~20%</w:t>
      </w:r>
    </w:p>
    <w:p w:rsidR="00052632" w:rsidRPr="0009671C" w:rsidRDefault="00052632" w:rsidP="006A668B">
      <w:pPr>
        <w:pStyle w:val="a5"/>
        <w:rPr>
          <w:rFonts w:ascii="Times New Roman" w:hAnsi="Times New Roman"/>
        </w:rPr>
      </w:pPr>
      <w:r w:rsidRPr="0009671C">
        <w:rPr>
          <w:rFonts w:ascii="Times New Roman" w:hAnsi="Times New Roman"/>
        </w:rPr>
        <w:t>2</w:t>
      </w:r>
      <w:r w:rsidRPr="0009671C">
        <w:rPr>
          <w:rFonts w:ascii="Times New Roman" w:hAnsi="Times New Roman"/>
        </w:rPr>
        <w:t>、名词解释：</w:t>
      </w:r>
      <w:r w:rsidRPr="0009671C">
        <w:rPr>
          <w:rFonts w:ascii="Times New Roman" w:hAnsi="Times New Roman"/>
        </w:rPr>
        <w:t>10~20%</w:t>
      </w:r>
    </w:p>
    <w:p w:rsidR="00052632" w:rsidRPr="0009671C" w:rsidRDefault="00052632" w:rsidP="006A668B">
      <w:pPr>
        <w:pStyle w:val="a5"/>
        <w:rPr>
          <w:rFonts w:ascii="Times New Roman" w:hAnsi="Times New Roman"/>
        </w:rPr>
      </w:pPr>
      <w:r w:rsidRPr="0009671C">
        <w:rPr>
          <w:rFonts w:ascii="Times New Roman" w:hAnsi="Times New Roman"/>
        </w:rPr>
        <w:t>3</w:t>
      </w:r>
      <w:r w:rsidRPr="0009671C">
        <w:rPr>
          <w:rFonts w:ascii="Times New Roman" w:hAnsi="Times New Roman"/>
        </w:rPr>
        <w:t>、判断题：</w:t>
      </w:r>
      <w:r w:rsidRPr="0009671C">
        <w:rPr>
          <w:rFonts w:ascii="Times New Roman" w:hAnsi="Times New Roman"/>
        </w:rPr>
        <w:t>5~10%</w:t>
      </w:r>
    </w:p>
    <w:p w:rsidR="00052632" w:rsidRPr="0009671C" w:rsidRDefault="00403AB4" w:rsidP="006A668B">
      <w:pPr>
        <w:pStyle w:val="a5"/>
        <w:rPr>
          <w:rFonts w:ascii="Times New Roman" w:hAnsi="Times New Roman"/>
        </w:rPr>
      </w:pPr>
      <w:r w:rsidRPr="0009671C">
        <w:rPr>
          <w:rFonts w:ascii="Times New Roman" w:hAnsi="Times New Roman"/>
        </w:rPr>
        <w:t>4</w:t>
      </w:r>
      <w:r w:rsidR="00052632" w:rsidRPr="0009671C">
        <w:rPr>
          <w:rFonts w:ascii="Times New Roman" w:hAnsi="Times New Roman"/>
        </w:rPr>
        <w:t>、简答题：</w:t>
      </w:r>
      <w:r w:rsidR="00052632" w:rsidRPr="0009671C">
        <w:rPr>
          <w:rFonts w:ascii="Times New Roman" w:hAnsi="Times New Roman"/>
        </w:rPr>
        <w:t>20~30%</w:t>
      </w:r>
    </w:p>
    <w:p w:rsidR="00052632" w:rsidRPr="0009671C" w:rsidRDefault="00403AB4" w:rsidP="006A668B">
      <w:pPr>
        <w:pStyle w:val="a5"/>
        <w:rPr>
          <w:rFonts w:ascii="Times New Roman" w:hAnsi="Times New Roman"/>
        </w:rPr>
      </w:pPr>
      <w:r w:rsidRPr="0009671C">
        <w:rPr>
          <w:rFonts w:ascii="Times New Roman" w:hAnsi="Times New Roman"/>
        </w:rPr>
        <w:t>5</w:t>
      </w:r>
      <w:r w:rsidR="00052632" w:rsidRPr="0009671C">
        <w:rPr>
          <w:rFonts w:ascii="Times New Roman" w:hAnsi="Times New Roman"/>
        </w:rPr>
        <w:t>、论述题：</w:t>
      </w:r>
      <w:r w:rsidR="00052632" w:rsidRPr="0009671C">
        <w:rPr>
          <w:rFonts w:ascii="Times New Roman" w:hAnsi="Times New Roman"/>
        </w:rPr>
        <w:t>2</w:t>
      </w:r>
      <w:r w:rsidR="00611D4A" w:rsidRPr="0009671C">
        <w:rPr>
          <w:rFonts w:ascii="Times New Roman" w:hAnsi="Times New Roman"/>
        </w:rPr>
        <w:t>0</w:t>
      </w:r>
      <w:r w:rsidR="00052632" w:rsidRPr="0009671C">
        <w:rPr>
          <w:rFonts w:ascii="Times New Roman" w:hAnsi="Times New Roman"/>
        </w:rPr>
        <w:t>~30%</w:t>
      </w:r>
    </w:p>
    <w:p w:rsidR="00052632" w:rsidRPr="0009671C" w:rsidRDefault="00052632" w:rsidP="006A668B">
      <w:pPr>
        <w:pStyle w:val="a5"/>
        <w:rPr>
          <w:rFonts w:ascii="Times New Roman" w:hAnsi="Times New Roman"/>
        </w:rPr>
      </w:pPr>
      <w:r w:rsidRPr="0009671C">
        <w:rPr>
          <w:rFonts w:ascii="Times New Roman" w:hAnsi="Times New Roman"/>
        </w:rPr>
        <w:t>注：考试题型从以上</w:t>
      </w:r>
      <w:r w:rsidR="00611D4A" w:rsidRPr="0009671C">
        <w:rPr>
          <w:rFonts w:ascii="Times New Roman" w:hAnsi="Times New Roman"/>
        </w:rPr>
        <w:t>五</w:t>
      </w:r>
      <w:r w:rsidRPr="0009671C">
        <w:rPr>
          <w:rFonts w:ascii="Times New Roman" w:hAnsi="Times New Roman"/>
        </w:rPr>
        <w:t>种题型中选取，可有少量未列出的试题类型，亦可有少量试题为英文题目，相应比例亦可作细调。</w:t>
      </w:r>
    </w:p>
    <w:p w:rsidR="00052632" w:rsidRPr="0009671C" w:rsidRDefault="00052632" w:rsidP="006A668B">
      <w:pPr>
        <w:ind w:firstLineChars="200" w:firstLine="420"/>
        <w:rPr>
          <w:szCs w:val="21"/>
        </w:rPr>
      </w:pPr>
    </w:p>
    <w:p w:rsidR="00052632" w:rsidRPr="0009671C" w:rsidRDefault="00052632" w:rsidP="006A668B">
      <w:pPr>
        <w:rPr>
          <w:szCs w:val="21"/>
        </w:rPr>
      </w:pPr>
      <w:r w:rsidRPr="0009671C">
        <w:rPr>
          <w:szCs w:val="21"/>
        </w:rPr>
        <w:t>四、考试形式及时间</w:t>
      </w:r>
    </w:p>
    <w:p w:rsidR="00052632" w:rsidRPr="0009671C" w:rsidRDefault="00052632" w:rsidP="006A668B">
      <w:pPr>
        <w:ind w:firstLineChars="200" w:firstLine="420"/>
        <w:rPr>
          <w:szCs w:val="21"/>
        </w:rPr>
      </w:pPr>
      <w:r w:rsidRPr="0009671C">
        <w:rPr>
          <w:szCs w:val="21"/>
        </w:rPr>
        <w:t>考试形式为笔试，考试时间为</w:t>
      </w:r>
      <w:r w:rsidRPr="0009671C">
        <w:rPr>
          <w:szCs w:val="21"/>
        </w:rPr>
        <w:t>3</w:t>
      </w:r>
      <w:r w:rsidRPr="0009671C">
        <w:rPr>
          <w:szCs w:val="21"/>
        </w:rPr>
        <w:t>小时（或根据国家研究生入学考试业务课考试相关规定而定）。</w:t>
      </w:r>
    </w:p>
    <w:p w:rsidR="00052632" w:rsidRPr="0009671C" w:rsidRDefault="00052632" w:rsidP="006A668B">
      <w:pPr>
        <w:ind w:firstLineChars="200" w:firstLine="420"/>
        <w:rPr>
          <w:szCs w:val="21"/>
        </w:rPr>
      </w:pPr>
    </w:p>
    <w:p w:rsidR="004302F0" w:rsidRPr="0009671C" w:rsidRDefault="004302F0" w:rsidP="006A668B">
      <w:pPr>
        <w:outlineLvl w:val="0"/>
        <w:rPr>
          <w:szCs w:val="21"/>
        </w:rPr>
      </w:pPr>
      <w:r w:rsidRPr="0009671C">
        <w:rPr>
          <w:szCs w:val="21"/>
        </w:rPr>
        <w:t>五、主要参考教材</w:t>
      </w:r>
    </w:p>
    <w:p w:rsidR="004302F0" w:rsidRPr="0009671C" w:rsidRDefault="004302F0" w:rsidP="006A668B">
      <w:pPr>
        <w:numPr>
          <w:ilvl w:val="0"/>
          <w:numId w:val="2"/>
        </w:numPr>
        <w:rPr>
          <w:szCs w:val="21"/>
        </w:rPr>
      </w:pPr>
      <w:bookmarkStart w:id="1" w:name="OLE_LINK5"/>
      <w:bookmarkStart w:id="2" w:name="OLE_LINK6"/>
      <w:r w:rsidRPr="0009671C">
        <w:rPr>
          <w:szCs w:val="21"/>
        </w:rPr>
        <w:t>王璋等编，《食品化学》，中国轻工业出版社</w:t>
      </w:r>
      <w:bookmarkEnd w:id="1"/>
      <w:bookmarkEnd w:id="2"/>
      <w:r w:rsidRPr="0009671C">
        <w:rPr>
          <w:szCs w:val="21"/>
        </w:rPr>
        <w:t>，</w:t>
      </w:r>
      <w:r w:rsidRPr="0009671C">
        <w:rPr>
          <w:szCs w:val="21"/>
        </w:rPr>
        <w:t>1999</w:t>
      </w:r>
    </w:p>
    <w:p w:rsidR="004302F0" w:rsidRPr="0009671C" w:rsidRDefault="004302F0" w:rsidP="006A668B">
      <w:pPr>
        <w:numPr>
          <w:ilvl w:val="0"/>
          <w:numId w:val="2"/>
        </w:numPr>
        <w:rPr>
          <w:szCs w:val="21"/>
        </w:rPr>
      </w:pPr>
      <w:r w:rsidRPr="0009671C">
        <w:rPr>
          <w:szCs w:val="21"/>
        </w:rPr>
        <w:t>S. Damodaran, K. Parkin and O.R Fennema.</w:t>
      </w:r>
      <w:bookmarkStart w:id="3" w:name="OLE_LINK7"/>
      <w:r w:rsidRPr="0009671C">
        <w:rPr>
          <w:szCs w:val="21"/>
        </w:rPr>
        <w:t xml:space="preserve"> Food Chemistry (4rd edition)</w:t>
      </w:r>
      <w:bookmarkEnd w:id="3"/>
      <w:r w:rsidRPr="0009671C">
        <w:rPr>
          <w:szCs w:val="21"/>
        </w:rPr>
        <w:t xml:space="preserve">, </w:t>
      </w:r>
      <w:r w:rsidRPr="0009671C">
        <w:rPr>
          <w:color w:val="333333"/>
          <w:sz w:val="20"/>
          <w:szCs w:val="20"/>
          <w:shd w:val="clear" w:color="auto" w:fill="FFFFFF"/>
        </w:rPr>
        <w:t>CRC Press</w:t>
      </w:r>
      <w:r w:rsidRPr="0009671C">
        <w:rPr>
          <w:szCs w:val="21"/>
        </w:rPr>
        <w:t>, 2007</w:t>
      </w:r>
      <w:r w:rsidRPr="0009671C">
        <w:rPr>
          <w:szCs w:val="21"/>
        </w:rPr>
        <w:t>（中译本：江波等译，</w:t>
      </w:r>
      <w:r w:rsidRPr="0009671C">
        <w:rPr>
          <w:iCs/>
          <w:szCs w:val="21"/>
        </w:rPr>
        <w:t>食品化学</w:t>
      </w:r>
      <w:r w:rsidRPr="0009671C">
        <w:rPr>
          <w:szCs w:val="21"/>
        </w:rPr>
        <w:t>，中国轻工业出版社，</w:t>
      </w:r>
      <w:r w:rsidRPr="0009671C">
        <w:rPr>
          <w:szCs w:val="21"/>
        </w:rPr>
        <w:t>2013</w:t>
      </w:r>
      <w:r w:rsidRPr="0009671C">
        <w:rPr>
          <w:szCs w:val="21"/>
        </w:rPr>
        <w:t>）</w:t>
      </w:r>
    </w:p>
    <w:p w:rsidR="001B2E23" w:rsidRPr="0009671C" w:rsidRDefault="001B2E23" w:rsidP="006A668B"/>
    <w:sectPr w:rsidR="001B2E23" w:rsidRPr="0009671C" w:rsidSect="009B075B">
      <w:pgSz w:w="11906" w:h="16838"/>
      <w:pgMar w:top="1247" w:right="1418" w:bottom="1247"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32A5" w:rsidRDefault="004E32A5" w:rsidP="00052632">
      <w:r>
        <w:separator/>
      </w:r>
    </w:p>
  </w:endnote>
  <w:endnote w:type="continuationSeparator" w:id="1">
    <w:p w:rsidR="004E32A5" w:rsidRDefault="004E32A5" w:rsidP="0005263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32A5" w:rsidRDefault="004E32A5" w:rsidP="00052632">
      <w:r>
        <w:separator/>
      </w:r>
    </w:p>
  </w:footnote>
  <w:footnote w:type="continuationSeparator" w:id="1">
    <w:p w:rsidR="004E32A5" w:rsidRDefault="004E32A5" w:rsidP="0005263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2E1F47"/>
    <w:multiLevelType w:val="hybridMultilevel"/>
    <w:tmpl w:val="B02C302E"/>
    <w:lvl w:ilvl="0" w:tplc="99F82D48">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7CBB6D4A"/>
    <w:multiLevelType w:val="hybridMultilevel"/>
    <w:tmpl w:val="19F8BCA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33C62"/>
    <w:rsid w:val="00033C62"/>
    <w:rsid w:val="00052632"/>
    <w:rsid w:val="0009671C"/>
    <w:rsid w:val="00111E02"/>
    <w:rsid w:val="00135CCD"/>
    <w:rsid w:val="001B2E23"/>
    <w:rsid w:val="00232887"/>
    <w:rsid w:val="002B3073"/>
    <w:rsid w:val="003634D0"/>
    <w:rsid w:val="003A7C0A"/>
    <w:rsid w:val="00403AB4"/>
    <w:rsid w:val="004302F0"/>
    <w:rsid w:val="00476A53"/>
    <w:rsid w:val="004E32A5"/>
    <w:rsid w:val="005B0313"/>
    <w:rsid w:val="005D065E"/>
    <w:rsid w:val="00611D4A"/>
    <w:rsid w:val="00660522"/>
    <w:rsid w:val="00674D9E"/>
    <w:rsid w:val="006A668B"/>
    <w:rsid w:val="006F4D32"/>
    <w:rsid w:val="007348D5"/>
    <w:rsid w:val="007C6483"/>
    <w:rsid w:val="007E64B8"/>
    <w:rsid w:val="008926D8"/>
    <w:rsid w:val="00970CE0"/>
    <w:rsid w:val="0099141B"/>
    <w:rsid w:val="00991A31"/>
    <w:rsid w:val="009B075B"/>
    <w:rsid w:val="00AB4815"/>
    <w:rsid w:val="00AF2E77"/>
    <w:rsid w:val="00BB2608"/>
    <w:rsid w:val="00C641F7"/>
    <w:rsid w:val="00D2540E"/>
    <w:rsid w:val="00E05CA4"/>
    <w:rsid w:val="00E4524D"/>
    <w:rsid w:val="00E6548A"/>
    <w:rsid w:val="00F41B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263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5263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52632"/>
    <w:rPr>
      <w:sz w:val="18"/>
      <w:szCs w:val="18"/>
    </w:rPr>
  </w:style>
  <w:style w:type="paragraph" w:styleId="a4">
    <w:name w:val="footer"/>
    <w:basedOn w:val="a"/>
    <w:link w:val="Char0"/>
    <w:uiPriority w:val="99"/>
    <w:unhideWhenUsed/>
    <w:rsid w:val="0005263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52632"/>
    <w:rPr>
      <w:sz w:val="18"/>
      <w:szCs w:val="18"/>
    </w:rPr>
  </w:style>
  <w:style w:type="paragraph" w:styleId="a5">
    <w:name w:val="Body Text Indent"/>
    <w:basedOn w:val="a"/>
    <w:link w:val="Char1"/>
    <w:rsid w:val="004302F0"/>
    <w:pPr>
      <w:ind w:firstLine="420"/>
    </w:pPr>
    <w:rPr>
      <w:rFonts w:ascii="宋体" w:hAnsi="宋体"/>
      <w:szCs w:val="21"/>
    </w:rPr>
  </w:style>
  <w:style w:type="character" w:customStyle="1" w:styleId="Char1">
    <w:name w:val="正文文本缩进 Char"/>
    <w:basedOn w:val="a0"/>
    <w:link w:val="a5"/>
    <w:rsid w:val="004302F0"/>
    <w:rPr>
      <w:rFonts w:ascii="宋体" w:eastAsia="宋体" w:hAnsi="宋体" w:cs="Times New Roman"/>
      <w:szCs w:val="21"/>
    </w:rPr>
  </w:style>
  <w:style w:type="character" w:styleId="a6">
    <w:name w:val="Hyperlink"/>
    <w:basedOn w:val="a0"/>
    <w:uiPriority w:val="99"/>
    <w:semiHidden/>
    <w:unhideWhenUsed/>
    <w:rsid w:val="004302F0"/>
    <w:rPr>
      <w:color w:val="0000FF"/>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169</Words>
  <Characters>964</Characters>
  <Application>Microsoft Office Word</Application>
  <DocSecurity>0</DocSecurity>
  <Lines>8</Lines>
  <Paragraphs>2</Paragraphs>
  <ScaleCrop>false</ScaleCrop>
  <Company/>
  <LinksUpToDate>false</LinksUpToDate>
  <CharactersWithSpaces>1131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XSQ</dc:creator>
  <cp:lastModifiedBy>PC</cp:lastModifiedBy>
  <cp:revision>2</cp:revision>
  <dcterms:created xsi:type="dcterms:W3CDTF">2016-11-01T02:31:00Z</dcterms:created>
  <dcterms:modified xsi:type="dcterms:W3CDTF">2016-11-01T02:31:00Z</dcterms:modified>
</cp:coreProperties>
</file>